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D9" w:rsidRPr="00A822C0" w:rsidRDefault="004259D9" w:rsidP="00A822C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822C0" w:rsidRDefault="00A822C0" w:rsidP="008135CB">
      <w:pPr>
        <w:rPr>
          <w:rFonts w:ascii="Arial" w:hAnsi="Arial" w:cs="Arial"/>
          <w:b/>
          <w:sz w:val="32"/>
          <w:szCs w:val="32"/>
        </w:rPr>
      </w:pPr>
    </w:p>
    <w:p w:rsidR="00A822C0" w:rsidRDefault="00A822C0" w:rsidP="008135CB">
      <w:pPr>
        <w:rPr>
          <w:rFonts w:ascii="Arial" w:hAnsi="Arial" w:cs="Arial"/>
          <w:b/>
          <w:sz w:val="32"/>
          <w:szCs w:val="32"/>
        </w:rPr>
      </w:pPr>
    </w:p>
    <w:p w:rsidR="00A822C0" w:rsidRDefault="00A822C0" w:rsidP="00A822C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822C0">
        <w:rPr>
          <w:rFonts w:ascii="Arial" w:hAnsi="Arial" w:cs="Arial"/>
          <w:b/>
          <w:caps/>
          <w:sz w:val="32"/>
          <w:szCs w:val="32"/>
        </w:rPr>
        <w:t xml:space="preserve">Passenger Carrying Miniature Railway </w:t>
      </w:r>
    </w:p>
    <w:p w:rsidR="008135CB" w:rsidRPr="00A822C0" w:rsidRDefault="00A822C0" w:rsidP="00A822C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822C0">
        <w:rPr>
          <w:rFonts w:ascii="Arial" w:hAnsi="Arial" w:cs="Arial"/>
          <w:b/>
          <w:caps/>
          <w:sz w:val="32"/>
          <w:szCs w:val="32"/>
        </w:rPr>
        <w:t>Safety Group</w:t>
      </w:r>
    </w:p>
    <w:p w:rsidR="00A822C0" w:rsidRPr="00F02849" w:rsidRDefault="00A822C0" w:rsidP="00C42EE8">
      <w:pPr>
        <w:rPr>
          <w:rFonts w:ascii="Arial" w:hAnsi="Arial" w:cs="Arial"/>
          <w:b/>
          <w:sz w:val="32"/>
          <w:szCs w:val="32"/>
        </w:rPr>
      </w:pPr>
    </w:p>
    <w:p w:rsidR="00F02849" w:rsidRDefault="00F02849" w:rsidP="00A822C0">
      <w:pPr>
        <w:jc w:val="center"/>
        <w:rPr>
          <w:rFonts w:ascii="Arial" w:hAnsi="Arial" w:cs="Arial"/>
          <w:b/>
          <w:sz w:val="32"/>
          <w:szCs w:val="32"/>
        </w:rPr>
      </w:pPr>
      <w:r w:rsidRPr="00F02849">
        <w:rPr>
          <w:rFonts w:ascii="Arial" w:hAnsi="Arial" w:cs="Arial"/>
          <w:b/>
          <w:sz w:val="32"/>
          <w:szCs w:val="32"/>
        </w:rPr>
        <w:t>TERMS OF REFERENCE</w:t>
      </w:r>
    </w:p>
    <w:p w:rsidR="00A822C0" w:rsidRDefault="00A822C0" w:rsidP="00A822C0">
      <w:pPr>
        <w:jc w:val="center"/>
        <w:rPr>
          <w:rFonts w:ascii="Arial" w:hAnsi="Arial" w:cs="Arial"/>
          <w:b/>
          <w:sz w:val="32"/>
          <w:szCs w:val="32"/>
        </w:rPr>
      </w:pPr>
    </w:p>
    <w:p w:rsidR="00F57F4C" w:rsidRDefault="00F57F4C" w:rsidP="00F57F4C">
      <w:pPr>
        <w:jc w:val="both"/>
        <w:rPr>
          <w:rFonts w:ascii="Arial" w:hAnsi="Arial" w:cs="Arial"/>
        </w:rPr>
      </w:pPr>
    </w:p>
    <w:p w:rsidR="002054BA" w:rsidRDefault="00A0363A" w:rsidP="00334E52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433056">
        <w:rPr>
          <w:rFonts w:ascii="Arial" w:hAnsi="Arial" w:cs="Arial"/>
        </w:rPr>
        <w:t>The Group sha</w:t>
      </w:r>
      <w:r w:rsidR="007138F4" w:rsidRPr="00433056">
        <w:rPr>
          <w:rFonts w:ascii="Arial" w:hAnsi="Arial" w:cs="Arial"/>
        </w:rPr>
        <w:t xml:space="preserve">ll be known as the </w:t>
      </w:r>
      <w:r w:rsidR="008F2FB8" w:rsidRPr="00433056">
        <w:rPr>
          <w:rFonts w:ascii="Arial" w:hAnsi="Arial" w:cs="Arial"/>
        </w:rPr>
        <w:t>Passenger Carrying Miniature Railway Safety Group</w:t>
      </w:r>
      <w:r w:rsidR="002054BA">
        <w:rPr>
          <w:rFonts w:ascii="Arial" w:hAnsi="Arial" w:cs="Arial"/>
        </w:rPr>
        <w:t>.</w:t>
      </w:r>
      <w:r w:rsidR="00334E52">
        <w:rPr>
          <w:rFonts w:ascii="Arial" w:hAnsi="Arial" w:cs="Arial"/>
        </w:rPr>
        <w:t xml:space="preserve"> </w:t>
      </w:r>
      <w:r w:rsidR="007452F4">
        <w:rPr>
          <w:rFonts w:ascii="Arial" w:hAnsi="Arial" w:cs="Arial"/>
        </w:rPr>
        <w:t>The objectives of the Group are</w:t>
      </w:r>
      <w:r w:rsidR="002054BA">
        <w:rPr>
          <w:rFonts w:ascii="Arial" w:hAnsi="Arial" w:cs="Arial"/>
        </w:rPr>
        <w:t>:</w:t>
      </w:r>
      <w:r w:rsidR="007452F4">
        <w:rPr>
          <w:rFonts w:ascii="Arial" w:hAnsi="Arial" w:cs="Arial"/>
        </w:rPr>
        <w:t xml:space="preserve"> </w:t>
      </w:r>
    </w:p>
    <w:p w:rsidR="002054BA" w:rsidRDefault="00334E52" w:rsidP="002054B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7452F4">
        <w:rPr>
          <w:rFonts w:ascii="Arial" w:hAnsi="Arial" w:cs="Arial"/>
        </w:rPr>
        <w:t>produce guidelines for the safe operation of passen</w:t>
      </w:r>
      <w:r w:rsidR="002054BA">
        <w:rPr>
          <w:rFonts w:ascii="Arial" w:hAnsi="Arial" w:cs="Arial"/>
        </w:rPr>
        <w:t>ger carrying miniature railways</w:t>
      </w:r>
    </w:p>
    <w:p w:rsidR="002054BA" w:rsidRDefault="00334E52" w:rsidP="002054B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7452F4">
        <w:rPr>
          <w:rFonts w:ascii="Arial" w:hAnsi="Arial" w:cs="Arial"/>
        </w:rPr>
        <w:t xml:space="preserve">obtain endorsement from HSE </w:t>
      </w:r>
    </w:p>
    <w:p w:rsidR="002054BA" w:rsidRDefault="002054BA" w:rsidP="002054B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2054BA">
        <w:rPr>
          <w:rFonts w:ascii="Arial" w:hAnsi="Arial" w:cs="Arial"/>
        </w:rPr>
        <w:t>promulga</w:t>
      </w:r>
      <w:r>
        <w:rPr>
          <w:rFonts w:ascii="Arial" w:hAnsi="Arial" w:cs="Arial"/>
        </w:rPr>
        <w:t xml:space="preserve">te </w:t>
      </w:r>
      <w:r w:rsidR="00334E52">
        <w:rPr>
          <w:rFonts w:ascii="Arial" w:hAnsi="Arial" w:cs="Arial"/>
        </w:rPr>
        <w:t xml:space="preserve">and promote </w:t>
      </w:r>
      <w:r>
        <w:rPr>
          <w:rFonts w:ascii="Arial" w:hAnsi="Arial" w:cs="Arial"/>
        </w:rPr>
        <w:t>the guid</w:t>
      </w:r>
      <w:r w:rsidR="00334E52">
        <w:rPr>
          <w:rFonts w:ascii="Arial" w:hAnsi="Arial" w:cs="Arial"/>
        </w:rPr>
        <w:t>e</w:t>
      </w:r>
      <w:r>
        <w:rPr>
          <w:rFonts w:ascii="Arial" w:hAnsi="Arial" w:cs="Arial"/>
        </w:rPr>
        <w:t>lines</w:t>
      </w:r>
    </w:p>
    <w:p w:rsidR="007138F4" w:rsidRDefault="00334E52" w:rsidP="002054B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2054BA" w:rsidRPr="002054BA">
        <w:rPr>
          <w:rFonts w:ascii="Arial" w:hAnsi="Arial" w:cs="Arial"/>
        </w:rPr>
        <w:t>provide a system of regular review</w:t>
      </w:r>
    </w:p>
    <w:p w:rsidR="00334E52" w:rsidRPr="00075B41" w:rsidRDefault="007E2833" w:rsidP="002054B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have a draft completed by Q1 2018 and a final </w:t>
      </w:r>
      <w:r w:rsidRPr="00075B41">
        <w:rPr>
          <w:rFonts w:ascii="Arial" w:hAnsi="Arial" w:cs="Arial"/>
        </w:rPr>
        <w:t xml:space="preserve">document </w:t>
      </w:r>
      <w:r w:rsidR="00395B82" w:rsidRPr="00075B41">
        <w:rPr>
          <w:rFonts w:ascii="Arial" w:hAnsi="Arial" w:cs="Arial"/>
        </w:rPr>
        <w:t xml:space="preserve">(after consultation with stakeholders) </w:t>
      </w:r>
      <w:r w:rsidRPr="00075B41">
        <w:rPr>
          <w:rFonts w:ascii="Arial" w:hAnsi="Arial" w:cs="Arial"/>
        </w:rPr>
        <w:t>by Q4 2018</w:t>
      </w:r>
    </w:p>
    <w:p w:rsidR="00433056" w:rsidRDefault="00433056" w:rsidP="00433056">
      <w:pPr>
        <w:jc w:val="both"/>
        <w:rPr>
          <w:rFonts w:ascii="Arial" w:hAnsi="Arial" w:cs="Arial"/>
        </w:rPr>
      </w:pPr>
    </w:p>
    <w:p w:rsidR="00433056" w:rsidRPr="00433056" w:rsidRDefault="00433056" w:rsidP="004330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the purposes of </w:t>
      </w:r>
      <w:r w:rsidR="00A822C0">
        <w:rPr>
          <w:rFonts w:ascii="Arial" w:hAnsi="Arial" w:cs="Arial"/>
        </w:rPr>
        <w:t>this Group</w:t>
      </w:r>
      <w:r>
        <w:rPr>
          <w:rFonts w:ascii="Arial" w:hAnsi="Arial" w:cs="Arial"/>
        </w:rPr>
        <w:t xml:space="preserve"> a miniature railway is defined as a railway not exceeding 350mm gauge.</w:t>
      </w:r>
    </w:p>
    <w:p w:rsidR="00F57F4C" w:rsidRDefault="00F57F4C" w:rsidP="00F57F4C">
      <w:pPr>
        <w:jc w:val="both"/>
        <w:rPr>
          <w:rFonts w:ascii="Arial" w:hAnsi="Arial" w:cs="Arial"/>
        </w:rPr>
      </w:pPr>
    </w:p>
    <w:p w:rsidR="007138F4" w:rsidRDefault="00F57F4C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1652B">
        <w:rPr>
          <w:rFonts w:ascii="Arial" w:hAnsi="Arial" w:cs="Arial"/>
        </w:rPr>
        <w:t xml:space="preserve"> </w:t>
      </w:r>
      <w:r w:rsidR="007138F4">
        <w:rPr>
          <w:rFonts w:ascii="Arial" w:hAnsi="Arial" w:cs="Arial"/>
        </w:rPr>
        <w:t>The membership of the Gr</w:t>
      </w:r>
      <w:r w:rsidR="00047097">
        <w:rPr>
          <w:rFonts w:ascii="Arial" w:hAnsi="Arial" w:cs="Arial"/>
        </w:rPr>
        <w:t>oup will normally consist of two</w:t>
      </w:r>
      <w:r w:rsidR="007138F4">
        <w:rPr>
          <w:rFonts w:ascii="Arial" w:hAnsi="Arial" w:cs="Arial"/>
        </w:rPr>
        <w:t xml:space="preserve"> </w:t>
      </w:r>
      <w:r w:rsidR="00345FC3">
        <w:rPr>
          <w:rFonts w:ascii="Arial" w:hAnsi="Arial" w:cs="Arial"/>
        </w:rPr>
        <w:t xml:space="preserve">formally </w:t>
      </w:r>
      <w:r w:rsidR="00F02521">
        <w:rPr>
          <w:rFonts w:ascii="Arial" w:hAnsi="Arial" w:cs="Arial"/>
        </w:rPr>
        <w:t xml:space="preserve">appointed </w:t>
      </w:r>
      <w:r w:rsidR="007138F4">
        <w:rPr>
          <w:rFonts w:ascii="Arial" w:hAnsi="Arial" w:cs="Arial"/>
        </w:rPr>
        <w:t>representative</w:t>
      </w:r>
      <w:r w:rsidR="00047097">
        <w:rPr>
          <w:rFonts w:ascii="Arial" w:hAnsi="Arial" w:cs="Arial"/>
        </w:rPr>
        <w:t>s</w:t>
      </w:r>
      <w:r w:rsidR="007138F4">
        <w:rPr>
          <w:rFonts w:ascii="Arial" w:hAnsi="Arial" w:cs="Arial"/>
        </w:rPr>
        <w:t xml:space="preserve"> from each of the following </w:t>
      </w:r>
      <w:r w:rsidR="001F0BF3">
        <w:rPr>
          <w:rFonts w:ascii="Arial" w:hAnsi="Arial" w:cs="Arial"/>
        </w:rPr>
        <w:t>organisations</w:t>
      </w:r>
      <w:r w:rsidR="007138F4">
        <w:rPr>
          <w:rFonts w:ascii="Arial" w:hAnsi="Arial" w:cs="Arial"/>
        </w:rPr>
        <w:t>.</w:t>
      </w:r>
    </w:p>
    <w:p w:rsidR="00F57F4C" w:rsidRDefault="00F57F4C" w:rsidP="00F57F4C">
      <w:pPr>
        <w:jc w:val="both"/>
        <w:rPr>
          <w:rFonts w:ascii="Arial" w:hAnsi="Arial" w:cs="Arial"/>
        </w:rPr>
      </w:pPr>
    </w:p>
    <w:p w:rsidR="006273FF" w:rsidRDefault="006273FF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10¼” Gauge Railway Society </w:t>
      </w:r>
    </w:p>
    <w:p w:rsidR="007138F4" w:rsidRDefault="00F57F4C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7¼</w:t>
      </w:r>
      <w:r w:rsidR="0004709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Gauge Society</w:t>
      </w:r>
    </w:p>
    <w:p w:rsidR="00F25310" w:rsidRDefault="00F25310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Heywood Society</w:t>
      </w:r>
    </w:p>
    <w:p w:rsidR="007138F4" w:rsidRDefault="00A40A73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Midland</w:t>
      </w:r>
      <w:r w:rsidR="00F57F4C">
        <w:rPr>
          <w:rFonts w:ascii="Arial" w:hAnsi="Arial" w:cs="Arial"/>
        </w:rPr>
        <w:t xml:space="preserve"> Federation of Model Engineers</w:t>
      </w:r>
    </w:p>
    <w:p w:rsidR="00F25310" w:rsidRDefault="00F25310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National Railway Museum</w:t>
      </w:r>
    </w:p>
    <w:p w:rsidR="007138F4" w:rsidRDefault="007138F4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Southern Federation</w:t>
      </w:r>
      <w:r w:rsidR="00F57F4C">
        <w:rPr>
          <w:rFonts w:ascii="Arial" w:hAnsi="Arial" w:cs="Arial"/>
        </w:rPr>
        <w:t xml:space="preserve"> of Model Engineering Societies</w:t>
      </w:r>
    </w:p>
    <w:p w:rsidR="007138F4" w:rsidRDefault="007138F4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Northern Association of Model</w:t>
      </w:r>
      <w:r w:rsidR="00F57F4C">
        <w:rPr>
          <w:rFonts w:ascii="Arial" w:hAnsi="Arial" w:cs="Arial"/>
        </w:rPr>
        <w:t xml:space="preserve"> Engineers</w:t>
      </w:r>
    </w:p>
    <w:p w:rsidR="00047097" w:rsidRDefault="00047097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Britain’s Great Little Railways</w:t>
      </w:r>
    </w:p>
    <w:p w:rsidR="00047097" w:rsidRDefault="008F2FB8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Passenger Carrying Miniature Railway manufacturers/suppliers</w:t>
      </w:r>
    </w:p>
    <w:p w:rsidR="00F57F4C" w:rsidRDefault="00F57F4C" w:rsidP="00F57F4C">
      <w:pPr>
        <w:jc w:val="both"/>
        <w:rPr>
          <w:rFonts w:ascii="Arial" w:hAnsi="Arial" w:cs="Arial"/>
        </w:rPr>
      </w:pPr>
    </w:p>
    <w:p w:rsidR="00F02849" w:rsidRDefault="00F57F4C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259D9">
        <w:rPr>
          <w:rFonts w:ascii="Arial" w:hAnsi="Arial" w:cs="Arial"/>
        </w:rPr>
        <w:t xml:space="preserve"> </w:t>
      </w:r>
      <w:r w:rsidR="00C64EAE">
        <w:rPr>
          <w:rFonts w:ascii="Arial" w:hAnsi="Arial" w:cs="Arial"/>
        </w:rPr>
        <w:t>In the event that a</w:t>
      </w:r>
      <w:r w:rsidR="00F02521">
        <w:rPr>
          <w:rFonts w:ascii="Arial" w:hAnsi="Arial" w:cs="Arial"/>
        </w:rPr>
        <w:t xml:space="preserve"> </w:t>
      </w:r>
      <w:r w:rsidR="00345FC3">
        <w:rPr>
          <w:rFonts w:ascii="Arial" w:hAnsi="Arial" w:cs="Arial"/>
        </w:rPr>
        <w:t xml:space="preserve">formally </w:t>
      </w:r>
      <w:r w:rsidR="00F02521">
        <w:rPr>
          <w:rFonts w:ascii="Arial" w:hAnsi="Arial" w:cs="Arial"/>
        </w:rPr>
        <w:t xml:space="preserve">appointed representative is unable to attend a meeting the relevant </w:t>
      </w:r>
      <w:r w:rsidR="001F0BF3">
        <w:rPr>
          <w:rFonts w:ascii="Arial" w:hAnsi="Arial" w:cs="Arial"/>
        </w:rPr>
        <w:t>organisation</w:t>
      </w:r>
      <w:r w:rsidR="00F02521">
        <w:rPr>
          <w:rFonts w:ascii="Arial" w:hAnsi="Arial" w:cs="Arial"/>
        </w:rPr>
        <w:t xml:space="preserve"> can appoint a deputy to attend</w:t>
      </w:r>
      <w:r w:rsidR="001F0BF3">
        <w:rPr>
          <w:rFonts w:ascii="Arial" w:hAnsi="Arial" w:cs="Arial"/>
        </w:rPr>
        <w:t>.</w:t>
      </w:r>
    </w:p>
    <w:p w:rsidR="00F57F4C" w:rsidRDefault="00F57F4C" w:rsidP="00F57F4C">
      <w:pPr>
        <w:jc w:val="both"/>
        <w:rPr>
          <w:rFonts w:ascii="Arial" w:hAnsi="Arial" w:cs="Arial"/>
        </w:rPr>
      </w:pPr>
    </w:p>
    <w:p w:rsidR="00F02521" w:rsidRDefault="00F57F4C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259D9">
        <w:rPr>
          <w:rFonts w:ascii="Arial" w:hAnsi="Arial" w:cs="Arial"/>
        </w:rPr>
        <w:t xml:space="preserve"> </w:t>
      </w:r>
      <w:r w:rsidR="00F02521">
        <w:rPr>
          <w:rFonts w:ascii="Arial" w:hAnsi="Arial" w:cs="Arial"/>
        </w:rPr>
        <w:t>The Group can co-opt other persons, who have specialist knowledge on a particular subject, to serve for a specific period.</w:t>
      </w:r>
    </w:p>
    <w:p w:rsidR="00F57F4C" w:rsidRDefault="00F57F4C" w:rsidP="00F57F4C">
      <w:pPr>
        <w:jc w:val="both"/>
        <w:rPr>
          <w:rFonts w:ascii="Arial" w:hAnsi="Arial" w:cs="Arial"/>
        </w:rPr>
      </w:pPr>
    </w:p>
    <w:p w:rsidR="00F02521" w:rsidRDefault="00F57F4C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259D9">
        <w:rPr>
          <w:rFonts w:ascii="Arial" w:hAnsi="Arial" w:cs="Arial"/>
        </w:rPr>
        <w:t xml:space="preserve"> </w:t>
      </w:r>
      <w:r w:rsidR="00F02521">
        <w:rPr>
          <w:rFonts w:ascii="Arial" w:hAnsi="Arial" w:cs="Arial"/>
        </w:rPr>
        <w:t xml:space="preserve">Other </w:t>
      </w:r>
      <w:r w:rsidR="001F0BF3">
        <w:rPr>
          <w:rFonts w:ascii="Arial" w:hAnsi="Arial" w:cs="Arial"/>
        </w:rPr>
        <w:t>organisations</w:t>
      </w:r>
      <w:r w:rsidR="00F02521">
        <w:rPr>
          <w:rFonts w:ascii="Arial" w:hAnsi="Arial" w:cs="Arial"/>
        </w:rPr>
        <w:t xml:space="preserve"> can apply to join the Group but any permanent change in the membership shall require the approval of the </w:t>
      </w:r>
      <w:r w:rsidR="005205BE">
        <w:rPr>
          <w:rFonts w:ascii="Arial" w:hAnsi="Arial" w:cs="Arial"/>
        </w:rPr>
        <w:t>organisations</w:t>
      </w:r>
      <w:r w:rsidR="00F02521">
        <w:rPr>
          <w:rFonts w:ascii="Arial" w:hAnsi="Arial" w:cs="Arial"/>
        </w:rPr>
        <w:t xml:space="preserve"> listed above.</w:t>
      </w:r>
    </w:p>
    <w:p w:rsidR="00F57F4C" w:rsidRDefault="00F57F4C" w:rsidP="00F57F4C">
      <w:pPr>
        <w:jc w:val="both"/>
        <w:rPr>
          <w:rFonts w:ascii="Arial" w:hAnsi="Arial" w:cs="Arial"/>
        </w:rPr>
      </w:pPr>
    </w:p>
    <w:p w:rsidR="005D35C7" w:rsidRDefault="00F57F4C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259D9">
        <w:rPr>
          <w:rFonts w:ascii="Arial" w:hAnsi="Arial" w:cs="Arial"/>
        </w:rPr>
        <w:t xml:space="preserve"> </w:t>
      </w:r>
      <w:r w:rsidR="00D86A5F">
        <w:rPr>
          <w:rFonts w:ascii="Arial" w:hAnsi="Arial" w:cs="Arial"/>
        </w:rPr>
        <w:t>The Chairman of the Group sha</w:t>
      </w:r>
      <w:r w:rsidR="005D35C7">
        <w:rPr>
          <w:rFonts w:ascii="Arial" w:hAnsi="Arial" w:cs="Arial"/>
        </w:rPr>
        <w:t xml:space="preserve">ll be appointed annually from one of the representatives of the </w:t>
      </w:r>
      <w:r w:rsidR="005205BE">
        <w:rPr>
          <w:rFonts w:ascii="Arial" w:hAnsi="Arial" w:cs="Arial"/>
        </w:rPr>
        <w:t>organisations</w:t>
      </w:r>
      <w:r w:rsidR="005D35C7">
        <w:rPr>
          <w:rFonts w:ascii="Arial" w:hAnsi="Arial" w:cs="Arial"/>
        </w:rPr>
        <w:t xml:space="preserve"> or </w:t>
      </w:r>
      <w:r w:rsidR="005205BE">
        <w:rPr>
          <w:rFonts w:ascii="Arial" w:hAnsi="Arial" w:cs="Arial"/>
        </w:rPr>
        <w:t xml:space="preserve">be </w:t>
      </w:r>
      <w:r w:rsidR="005D35C7">
        <w:rPr>
          <w:rFonts w:ascii="Arial" w:hAnsi="Arial" w:cs="Arial"/>
        </w:rPr>
        <w:t>an independent person at the discre</w:t>
      </w:r>
      <w:r w:rsidR="00047097">
        <w:rPr>
          <w:rFonts w:ascii="Arial" w:hAnsi="Arial" w:cs="Arial"/>
        </w:rPr>
        <w:t>tion of the</w:t>
      </w:r>
      <w:r w:rsidR="002D325B">
        <w:rPr>
          <w:rFonts w:ascii="Arial" w:hAnsi="Arial" w:cs="Arial"/>
        </w:rPr>
        <w:t xml:space="preserve"> members of the </w:t>
      </w:r>
      <w:r w:rsidR="00047097">
        <w:rPr>
          <w:rFonts w:ascii="Arial" w:hAnsi="Arial" w:cs="Arial"/>
        </w:rPr>
        <w:t>Group</w:t>
      </w:r>
    </w:p>
    <w:p w:rsidR="00F57F4C" w:rsidRDefault="00F57F4C" w:rsidP="00F57F4C">
      <w:pPr>
        <w:jc w:val="both"/>
        <w:rPr>
          <w:rFonts w:ascii="Arial" w:hAnsi="Arial" w:cs="Arial"/>
        </w:rPr>
      </w:pPr>
    </w:p>
    <w:p w:rsidR="001678DC" w:rsidRDefault="00F57F4C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259D9">
        <w:rPr>
          <w:rFonts w:ascii="Arial" w:hAnsi="Arial" w:cs="Arial"/>
        </w:rPr>
        <w:t xml:space="preserve"> </w:t>
      </w:r>
      <w:r w:rsidR="00A0363A">
        <w:rPr>
          <w:rFonts w:ascii="Arial" w:hAnsi="Arial" w:cs="Arial"/>
        </w:rPr>
        <w:t>Meetings sha</w:t>
      </w:r>
      <w:r w:rsidR="001678DC">
        <w:rPr>
          <w:rFonts w:ascii="Arial" w:hAnsi="Arial" w:cs="Arial"/>
        </w:rPr>
        <w:t xml:space="preserve">ll be called </w:t>
      </w:r>
      <w:r w:rsidR="005205BE">
        <w:rPr>
          <w:rFonts w:ascii="Arial" w:hAnsi="Arial" w:cs="Arial"/>
        </w:rPr>
        <w:t xml:space="preserve">as and </w:t>
      </w:r>
      <w:r w:rsidR="001678DC">
        <w:rPr>
          <w:rFonts w:ascii="Arial" w:hAnsi="Arial" w:cs="Arial"/>
        </w:rPr>
        <w:t>when specific need</w:t>
      </w:r>
      <w:r w:rsidR="005205BE">
        <w:rPr>
          <w:rFonts w:ascii="Arial" w:hAnsi="Arial" w:cs="Arial"/>
        </w:rPr>
        <w:t>s</w:t>
      </w:r>
      <w:r w:rsidR="00C91BB8">
        <w:rPr>
          <w:rFonts w:ascii="Arial" w:hAnsi="Arial" w:cs="Arial"/>
        </w:rPr>
        <w:t xml:space="preserve"> arise but there shall be a minimum of one meeting per year.</w:t>
      </w:r>
    </w:p>
    <w:p w:rsidR="00F57F4C" w:rsidRDefault="00F57F4C" w:rsidP="00F57F4C">
      <w:pPr>
        <w:jc w:val="both"/>
        <w:rPr>
          <w:rFonts w:ascii="Arial" w:hAnsi="Arial" w:cs="Arial"/>
        </w:rPr>
      </w:pPr>
    </w:p>
    <w:p w:rsidR="005D35C7" w:rsidRDefault="00F57F4C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4259D9">
        <w:rPr>
          <w:rFonts w:ascii="Arial" w:hAnsi="Arial" w:cs="Arial"/>
        </w:rPr>
        <w:t xml:space="preserve"> </w:t>
      </w:r>
      <w:r w:rsidR="005D35C7">
        <w:rPr>
          <w:rFonts w:ascii="Arial" w:hAnsi="Arial" w:cs="Arial"/>
        </w:rPr>
        <w:t>The Group shall make arrangements for a Minute</w:t>
      </w:r>
      <w:r w:rsidR="0064450C">
        <w:rPr>
          <w:rFonts w:ascii="Arial" w:hAnsi="Arial" w:cs="Arial"/>
        </w:rPr>
        <w:t>s</w:t>
      </w:r>
      <w:r w:rsidR="005D35C7">
        <w:rPr>
          <w:rFonts w:ascii="Arial" w:hAnsi="Arial" w:cs="Arial"/>
        </w:rPr>
        <w:t xml:space="preserve"> Secretary to attend all meetings.</w:t>
      </w:r>
    </w:p>
    <w:p w:rsidR="00F57F4C" w:rsidRDefault="00F57F4C" w:rsidP="00F57F4C">
      <w:pPr>
        <w:jc w:val="both"/>
        <w:rPr>
          <w:rFonts w:ascii="Arial" w:hAnsi="Arial" w:cs="Arial"/>
        </w:rPr>
      </w:pPr>
    </w:p>
    <w:p w:rsidR="005D35C7" w:rsidRDefault="00F57F4C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</w:t>
      </w:r>
      <w:r w:rsidR="004259D9">
        <w:rPr>
          <w:rFonts w:ascii="Arial" w:hAnsi="Arial" w:cs="Arial"/>
        </w:rPr>
        <w:t xml:space="preserve"> </w:t>
      </w:r>
      <w:r w:rsidR="0064450C">
        <w:rPr>
          <w:rFonts w:ascii="Arial" w:hAnsi="Arial" w:cs="Arial"/>
        </w:rPr>
        <w:t>The M</w:t>
      </w:r>
      <w:r w:rsidR="005D35C7">
        <w:rPr>
          <w:rFonts w:ascii="Arial" w:hAnsi="Arial" w:cs="Arial"/>
        </w:rPr>
        <w:t>inute</w:t>
      </w:r>
      <w:r w:rsidR="0064450C">
        <w:rPr>
          <w:rFonts w:ascii="Arial" w:hAnsi="Arial" w:cs="Arial"/>
        </w:rPr>
        <w:t>s</w:t>
      </w:r>
      <w:r w:rsidR="005D35C7">
        <w:rPr>
          <w:rFonts w:ascii="Arial" w:hAnsi="Arial" w:cs="Arial"/>
        </w:rPr>
        <w:t xml:space="preserve"> </w:t>
      </w:r>
      <w:r w:rsidR="0064450C">
        <w:rPr>
          <w:rFonts w:ascii="Arial" w:hAnsi="Arial" w:cs="Arial"/>
        </w:rPr>
        <w:t>S</w:t>
      </w:r>
      <w:r w:rsidR="005D35C7">
        <w:rPr>
          <w:rFonts w:ascii="Arial" w:hAnsi="Arial" w:cs="Arial"/>
        </w:rPr>
        <w:t>ecretary shall produce minutes of the meeting for circulation</w:t>
      </w:r>
      <w:r w:rsidR="00E43459">
        <w:rPr>
          <w:rFonts w:ascii="Arial" w:hAnsi="Arial" w:cs="Arial"/>
        </w:rPr>
        <w:t xml:space="preserve"> to the members of the Group for </w:t>
      </w:r>
      <w:r w:rsidR="00A0363A">
        <w:rPr>
          <w:rFonts w:ascii="Arial" w:hAnsi="Arial" w:cs="Arial"/>
        </w:rPr>
        <w:t>approval</w:t>
      </w:r>
      <w:r w:rsidR="00E43459">
        <w:rPr>
          <w:rFonts w:ascii="Arial" w:hAnsi="Arial" w:cs="Arial"/>
        </w:rPr>
        <w:t xml:space="preserve"> by them.</w:t>
      </w:r>
      <w:r w:rsidR="00A0363A">
        <w:rPr>
          <w:rFonts w:ascii="Arial" w:hAnsi="Arial" w:cs="Arial"/>
        </w:rPr>
        <w:t xml:space="preserve"> </w:t>
      </w:r>
      <w:r w:rsidR="00E43459">
        <w:rPr>
          <w:rFonts w:ascii="Arial" w:hAnsi="Arial" w:cs="Arial"/>
        </w:rPr>
        <w:t>The minutes may then be circulated to the member organisations.</w:t>
      </w:r>
    </w:p>
    <w:p w:rsidR="00F57F4C" w:rsidRDefault="00F57F4C" w:rsidP="00F57F4C">
      <w:pPr>
        <w:jc w:val="both"/>
        <w:rPr>
          <w:rFonts w:ascii="Arial" w:hAnsi="Arial" w:cs="Arial"/>
        </w:rPr>
      </w:pPr>
    </w:p>
    <w:p w:rsidR="0064450C" w:rsidRDefault="00F57F4C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4259D9">
        <w:rPr>
          <w:rFonts w:ascii="Arial" w:hAnsi="Arial" w:cs="Arial"/>
        </w:rPr>
        <w:t xml:space="preserve"> </w:t>
      </w:r>
      <w:r w:rsidR="0064450C">
        <w:rPr>
          <w:rFonts w:ascii="Arial" w:hAnsi="Arial" w:cs="Arial"/>
        </w:rPr>
        <w:t>The Chairman of the Group shall ensure that a formal Agenda is circulated to all members of the Group two weeks before the date of the next meeting.</w:t>
      </w:r>
    </w:p>
    <w:p w:rsidR="00F57F4C" w:rsidRDefault="00F57F4C" w:rsidP="00F57F4C">
      <w:pPr>
        <w:jc w:val="both"/>
        <w:rPr>
          <w:rFonts w:ascii="Arial" w:hAnsi="Arial" w:cs="Arial"/>
        </w:rPr>
      </w:pPr>
    </w:p>
    <w:p w:rsidR="00A822C0" w:rsidRDefault="00F57F4C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4259D9">
        <w:rPr>
          <w:rFonts w:ascii="Arial" w:hAnsi="Arial" w:cs="Arial"/>
        </w:rPr>
        <w:t xml:space="preserve"> </w:t>
      </w:r>
      <w:r w:rsidR="0064450C">
        <w:rPr>
          <w:rFonts w:ascii="Arial" w:hAnsi="Arial" w:cs="Arial"/>
        </w:rPr>
        <w:t>Members of the G</w:t>
      </w:r>
      <w:r w:rsidR="007452F4">
        <w:rPr>
          <w:rFonts w:ascii="Arial" w:hAnsi="Arial" w:cs="Arial"/>
        </w:rPr>
        <w:t>roup wishing to include items for</w:t>
      </w:r>
      <w:r w:rsidR="0064450C">
        <w:rPr>
          <w:rFonts w:ascii="Arial" w:hAnsi="Arial" w:cs="Arial"/>
        </w:rPr>
        <w:t xml:space="preserve"> the Agenda for discus</w:t>
      </w:r>
      <w:r w:rsidR="007452F4">
        <w:rPr>
          <w:rFonts w:ascii="Arial" w:hAnsi="Arial" w:cs="Arial"/>
        </w:rPr>
        <w:t>sion shall submit them to</w:t>
      </w:r>
      <w:r w:rsidR="0064450C">
        <w:rPr>
          <w:rFonts w:ascii="Arial" w:hAnsi="Arial" w:cs="Arial"/>
        </w:rPr>
        <w:t xml:space="preserve"> the Chairman</w:t>
      </w:r>
      <w:r w:rsidR="00D86A5F">
        <w:rPr>
          <w:rFonts w:ascii="Arial" w:hAnsi="Arial" w:cs="Arial"/>
        </w:rPr>
        <w:t xml:space="preserve"> </w:t>
      </w:r>
      <w:r w:rsidR="007452F4">
        <w:rPr>
          <w:rFonts w:ascii="Arial" w:hAnsi="Arial" w:cs="Arial"/>
        </w:rPr>
        <w:t>10 days before the date of the meeting</w:t>
      </w:r>
      <w:r w:rsidR="00D86A5F">
        <w:rPr>
          <w:rFonts w:ascii="Arial" w:hAnsi="Arial" w:cs="Arial"/>
        </w:rPr>
        <w:t>.</w:t>
      </w:r>
    </w:p>
    <w:p w:rsidR="00A822C0" w:rsidRDefault="00A822C0" w:rsidP="00F57F4C">
      <w:pPr>
        <w:jc w:val="both"/>
        <w:rPr>
          <w:rFonts w:ascii="Arial" w:hAnsi="Arial" w:cs="Arial"/>
        </w:rPr>
      </w:pPr>
    </w:p>
    <w:p w:rsidR="00D86A5F" w:rsidRDefault="00F57F4C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4259D9">
        <w:rPr>
          <w:rFonts w:ascii="Arial" w:hAnsi="Arial" w:cs="Arial"/>
        </w:rPr>
        <w:t xml:space="preserve"> </w:t>
      </w:r>
      <w:r w:rsidR="005205BE">
        <w:rPr>
          <w:rFonts w:ascii="Arial" w:hAnsi="Arial" w:cs="Arial"/>
        </w:rPr>
        <w:t xml:space="preserve">In the event that an organisation </w:t>
      </w:r>
      <w:r w:rsidR="00D86A5F">
        <w:rPr>
          <w:rFonts w:ascii="Arial" w:hAnsi="Arial" w:cs="Arial"/>
        </w:rPr>
        <w:t>feels that a there is a specific item requiring specialist knowledge then they s</w:t>
      </w:r>
      <w:r w:rsidR="000E47F8">
        <w:rPr>
          <w:rFonts w:ascii="Arial" w:hAnsi="Arial" w:cs="Arial"/>
        </w:rPr>
        <w:t xml:space="preserve">hall have the right to request </w:t>
      </w:r>
      <w:r w:rsidR="00D86A5F">
        <w:rPr>
          <w:rFonts w:ascii="Arial" w:hAnsi="Arial" w:cs="Arial"/>
        </w:rPr>
        <w:t>an expert representative be invited to attend that part of the meeting</w:t>
      </w:r>
      <w:r w:rsidR="00E30887">
        <w:rPr>
          <w:rFonts w:ascii="Arial" w:hAnsi="Arial" w:cs="Arial"/>
        </w:rPr>
        <w:t>. Rejection of such a request shall be justified.</w:t>
      </w:r>
    </w:p>
    <w:p w:rsidR="00A822C0" w:rsidRDefault="00A822C0" w:rsidP="00F57F4C">
      <w:pPr>
        <w:jc w:val="both"/>
        <w:rPr>
          <w:rFonts w:ascii="Arial" w:hAnsi="Arial" w:cs="Arial"/>
        </w:rPr>
      </w:pPr>
    </w:p>
    <w:p w:rsidR="00A025CE" w:rsidRDefault="00F57F4C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4259D9">
        <w:rPr>
          <w:rFonts w:ascii="Arial" w:hAnsi="Arial" w:cs="Arial"/>
        </w:rPr>
        <w:t xml:space="preserve"> </w:t>
      </w:r>
      <w:r w:rsidR="00912C3B">
        <w:rPr>
          <w:rFonts w:ascii="Arial" w:hAnsi="Arial" w:cs="Arial"/>
        </w:rPr>
        <w:t>It is hoped that all decisions will be unanimous however i</w:t>
      </w:r>
      <w:r w:rsidR="00B17EED">
        <w:rPr>
          <w:rFonts w:ascii="Arial" w:hAnsi="Arial" w:cs="Arial"/>
        </w:rPr>
        <w:t xml:space="preserve">f </w:t>
      </w:r>
      <w:r w:rsidR="00A025CE">
        <w:rPr>
          <w:rFonts w:ascii="Arial" w:hAnsi="Arial" w:cs="Arial"/>
        </w:rPr>
        <w:t xml:space="preserve">a vote </w:t>
      </w:r>
      <w:r w:rsidR="00B17EED">
        <w:rPr>
          <w:rFonts w:ascii="Arial" w:hAnsi="Arial" w:cs="Arial"/>
        </w:rPr>
        <w:t>on an issue is necessary</w:t>
      </w:r>
      <w:r w:rsidR="00A025CE">
        <w:rPr>
          <w:rFonts w:ascii="Arial" w:hAnsi="Arial" w:cs="Arial"/>
        </w:rPr>
        <w:t xml:space="preserve"> the appo</w:t>
      </w:r>
      <w:r w:rsidR="00597E33">
        <w:rPr>
          <w:rFonts w:ascii="Arial" w:hAnsi="Arial" w:cs="Arial"/>
        </w:rPr>
        <w:t>inted representative from each O</w:t>
      </w:r>
      <w:r w:rsidR="00A025CE">
        <w:rPr>
          <w:rFonts w:ascii="Arial" w:hAnsi="Arial" w:cs="Arial"/>
        </w:rPr>
        <w:t xml:space="preserve">rganisation shall have one vote. </w:t>
      </w:r>
      <w:r w:rsidR="00B17EED">
        <w:rPr>
          <w:rFonts w:ascii="Arial" w:hAnsi="Arial" w:cs="Arial"/>
        </w:rPr>
        <w:t>Other persons at the meeting may not vote</w:t>
      </w:r>
      <w:r w:rsidR="00A025CE">
        <w:rPr>
          <w:rFonts w:ascii="Arial" w:hAnsi="Arial" w:cs="Arial"/>
        </w:rPr>
        <w:t>.</w:t>
      </w:r>
      <w:r w:rsidR="00912C3B">
        <w:rPr>
          <w:rFonts w:ascii="Arial" w:hAnsi="Arial" w:cs="Arial"/>
        </w:rPr>
        <w:t xml:space="preserve"> The vote will be carried by a majority of those voting.</w:t>
      </w:r>
    </w:p>
    <w:p w:rsidR="00597E33" w:rsidRDefault="00597E33" w:rsidP="00F57F4C">
      <w:pPr>
        <w:jc w:val="both"/>
        <w:rPr>
          <w:rFonts w:ascii="Arial" w:hAnsi="Arial" w:cs="Arial"/>
        </w:rPr>
      </w:pPr>
    </w:p>
    <w:p w:rsidR="00C42EE8" w:rsidRDefault="00B464F5" w:rsidP="00C42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2D325B">
        <w:rPr>
          <w:rFonts w:ascii="Arial" w:hAnsi="Arial" w:cs="Arial"/>
        </w:rPr>
        <w:t>Any proposal</w:t>
      </w:r>
      <w:r w:rsidR="00047097">
        <w:rPr>
          <w:rFonts w:ascii="Arial" w:hAnsi="Arial" w:cs="Arial"/>
        </w:rPr>
        <w:t xml:space="preserve"> </w:t>
      </w:r>
      <w:r w:rsidR="002D325B">
        <w:rPr>
          <w:rFonts w:ascii="Arial" w:hAnsi="Arial" w:cs="Arial"/>
        </w:rPr>
        <w:t>made by</w:t>
      </w:r>
      <w:r w:rsidR="00CC6444">
        <w:rPr>
          <w:rFonts w:ascii="Arial" w:hAnsi="Arial" w:cs="Arial"/>
        </w:rPr>
        <w:t xml:space="preserve"> </w:t>
      </w:r>
      <w:r w:rsidR="00C42EE8">
        <w:rPr>
          <w:rFonts w:ascii="Arial" w:hAnsi="Arial" w:cs="Arial"/>
        </w:rPr>
        <w:t xml:space="preserve">the </w:t>
      </w:r>
      <w:r w:rsidR="00047097">
        <w:rPr>
          <w:rFonts w:ascii="Arial" w:hAnsi="Arial" w:cs="Arial"/>
        </w:rPr>
        <w:t>Group</w:t>
      </w:r>
      <w:r w:rsidR="00C42EE8">
        <w:rPr>
          <w:rFonts w:ascii="Arial" w:hAnsi="Arial" w:cs="Arial"/>
        </w:rPr>
        <w:t xml:space="preserve"> shall </w:t>
      </w:r>
      <w:r w:rsidR="00047097">
        <w:rPr>
          <w:rFonts w:ascii="Arial" w:hAnsi="Arial" w:cs="Arial"/>
        </w:rPr>
        <w:t>be ratified by the</w:t>
      </w:r>
      <w:r w:rsidR="00C42EE8">
        <w:rPr>
          <w:rFonts w:ascii="Arial" w:hAnsi="Arial" w:cs="Arial"/>
        </w:rPr>
        <w:t xml:space="preserve"> Organisations</w:t>
      </w:r>
    </w:p>
    <w:p w:rsidR="00597E33" w:rsidRDefault="00597E33" w:rsidP="00F57F4C">
      <w:pPr>
        <w:jc w:val="both"/>
        <w:rPr>
          <w:rFonts w:ascii="Arial" w:hAnsi="Arial" w:cs="Arial"/>
        </w:rPr>
      </w:pPr>
    </w:p>
    <w:p w:rsidR="00C42EE8" w:rsidRDefault="00B464F5" w:rsidP="00C42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6B29AA">
        <w:rPr>
          <w:rFonts w:ascii="Arial" w:hAnsi="Arial" w:cs="Arial"/>
        </w:rPr>
        <w:t>Whilst the Organisations retain their autonomy they</w:t>
      </w:r>
      <w:r w:rsidR="00C42EE8">
        <w:rPr>
          <w:rFonts w:ascii="Arial" w:hAnsi="Arial" w:cs="Arial"/>
        </w:rPr>
        <w:t xml:space="preserve"> agree that an approach to, or conversations with, the Health &amp; Safety Executive or any other government or enforcement body which may have implications for </w:t>
      </w:r>
      <w:r w:rsidR="002D325B">
        <w:rPr>
          <w:rFonts w:ascii="Arial" w:hAnsi="Arial" w:cs="Arial"/>
        </w:rPr>
        <w:t>the revision of existing guidelines</w:t>
      </w:r>
      <w:r w:rsidR="00AD209F">
        <w:rPr>
          <w:rFonts w:ascii="Arial" w:hAnsi="Arial" w:cs="Arial"/>
        </w:rPr>
        <w:t xml:space="preserve"> for </w:t>
      </w:r>
      <w:r w:rsidR="002D325B">
        <w:rPr>
          <w:rFonts w:ascii="Arial" w:hAnsi="Arial" w:cs="Arial"/>
        </w:rPr>
        <w:t>passenger carrying miniature railways</w:t>
      </w:r>
      <w:r w:rsidR="000F77C6">
        <w:rPr>
          <w:rFonts w:ascii="Arial" w:hAnsi="Arial" w:cs="Arial"/>
        </w:rPr>
        <w:t>,</w:t>
      </w:r>
      <w:r w:rsidR="006B29AA">
        <w:rPr>
          <w:rFonts w:ascii="Arial" w:hAnsi="Arial" w:cs="Arial"/>
        </w:rPr>
        <w:t xml:space="preserve"> should be</w:t>
      </w:r>
      <w:r w:rsidR="00C42EE8">
        <w:rPr>
          <w:rFonts w:ascii="Arial" w:hAnsi="Arial" w:cs="Arial"/>
        </w:rPr>
        <w:t xml:space="preserve"> with the full agreement of the Group</w:t>
      </w:r>
      <w:r w:rsidR="002D325B">
        <w:rPr>
          <w:rFonts w:ascii="Arial" w:hAnsi="Arial" w:cs="Arial"/>
        </w:rPr>
        <w:t xml:space="preserve">. </w:t>
      </w:r>
    </w:p>
    <w:p w:rsidR="00F57F4C" w:rsidRDefault="00F57F4C" w:rsidP="00F57F4C">
      <w:pPr>
        <w:jc w:val="both"/>
        <w:rPr>
          <w:rFonts w:ascii="Arial" w:hAnsi="Arial" w:cs="Arial"/>
        </w:rPr>
      </w:pPr>
    </w:p>
    <w:p w:rsidR="0064450C" w:rsidRDefault="00B464F5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57F4C">
        <w:rPr>
          <w:rFonts w:ascii="Arial" w:hAnsi="Arial" w:cs="Arial"/>
        </w:rPr>
        <w:t>.</w:t>
      </w:r>
      <w:r w:rsidR="004259D9">
        <w:rPr>
          <w:rFonts w:ascii="Arial" w:hAnsi="Arial" w:cs="Arial"/>
        </w:rPr>
        <w:t xml:space="preserve"> </w:t>
      </w:r>
      <w:r w:rsidR="0064450C">
        <w:rPr>
          <w:rFonts w:ascii="Arial" w:hAnsi="Arial" w:cs="Arial"/>
        </w:rPr>
        <w:t xml:space="preserve">The venue for the meetings shall be agreed by the members of </w:t>
      </w:r>
      <w:r w:rsidR="002D325B">
        <w:rPr>
          <w:rFonts w:ascii="Arial" w:hAnsi="Arial" w:cs="Arial"/>
        </w:rPr>
        <w:t xml:space="preserve">the </w:t>
      </w:r>
      <w:r w:rsidR="00047097">
        <w:rPr>
          <w:rFonts w:ascii="Arial" w:hAnsi="Arial" w:cs="Arial"/>
        </w:rPr>
        <w:t>Group</w:t>
      </w:r>
      <w:r w:rsidR="002D325B">
        <w:rPr>
          <w:rFonts w:ascii="Arial" w:hAnsi="Arial" w:cs="Arial"/>
        </w:rPr>
        <w:t>.</w:t>
      </w:r>
    </w:p>
    <w:p w:rsidR="00F57F4C" w:rsidRDefault="00F57F4C" w:rsidP="00F57F4C">
      <w:pPr>
        <w:jc w:val="both"/>
        <w:rPr>
          <w:rFonts w:ascii="Arial" w:hAnsi="Arial" w:cs="Arial"/>
        </w:rPr>
      </w:pPr>
    </w:p>
    <w:p w:rsidR="0064450C" w:rsidRDefault="00B464F5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F57F4C">
        <w:rPr>
          <w:rFonts w:ascii="Arial" w:hAnsi="Arial" w:cs="Arial"/>
        </w:rPr>
        <w:t>.</w:t>
      </w:r>
      <w:r w:rsidR="004259D9">
        <w:rPr>
          <w:rFonts w:ascii="Arial" w:hAnsi="Arial" w:cs="Arial"/>
        </w:rPr>
        <w:t xml:space="preserve"> </w:t>
      </w:r>
      <w:r w:rsidR="0064450C">
        <w:rPr>
          <w:rFonts w:ascii="Arial" w:hAnsi="Arial" w:cs="Arial"/>
        </w:rPr>
        <w:t xml:space="preserve">The cost of hire of the venue </w:t>
      </w:r>
      <w:r w:rsidR="008477FB">
        <w:rPr>
          <w:rFonts w:ascii="Arial" w:hAnsi="Arial" w:cs="Arial"/>
        </w:rPr>
        <w:t xml:space="preserve">and any postage </w:t>
      </w:r>
      <w:r w:rsidR="006B29AA">
        <w:rPr>
          <w:rFonts w:ascii="Arial" w:hAnsi="Arial" w:cs="Arial"/>
        </w:rPr>
        <w:t>incurred shall be shared</w:t>
      </w:r>
      <w:r w:rsidR="0064450C">
        <w:rPr>
          <w:rFonts w:ascii="Arial" w:hAnsi="Arial" w:cs="Arial"/>
        </w:rPr>
        <w:t xml:space="preserve"> by the </w:t>
      </w:r>
      <w:r w:rsidR="005205BE">
        <w:rPr>
          <w:rFonts w:ascii="Arial" w:hAnsi="Arial" w:cs="Arial"/>
        </w:rPr>
        <w:t>organisations</w:t>
      </w:r>
      <w:r w:rsidR="008477FB">
        <w:rPr>
          <w:rFonts w:ascii="Arial" w:hAnsi="Arial" w:cs="Arial"/>
        </w:rPr>
        <w:t xml:space="preserve">. </w:t>
      </w:r>
    </w:p>
    <w:p w:rsidR="00F57F4C" w:rsidRDefault="00F57F4C" w:rsidP="00F57F4C">
      <w:pPr>
        <w:jc w:val="both"/>
        <w:rPr>
          <w:rFonts w:ascii="Arial" w:hAnsi="Arial" w:cs="Arial"/>
        </w:rPr>
      </w:pPr>
    </w:p>
    <w:p w:rsidR="0064450C" w:rsidRDefault="00B464F5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F57F4C">
        <w:rPr>
          <w:rFonts w:ascii="Arial" w:hAnsi="Arial" w:cs="Arial"/>
        </w:rPr>
        <w:t>.</w:t>
      </w:r>
      <w:r w:rsidR="004259D9">
        <w:rPr>
          <w:rFonts w:ascii="Arial" w:hAnsi="Arial" w:cs="Arial"/>
        </w:rPr>
        <w:t xml:space="preserve"> </w:t>
      </w:r>
      <w:r w:rsidR="0064450C">
        <w:rPr>
          <w:rFonts w:ascii="Arial" w:hAnsi="Arial" w:cs="Arial"/>
        </w:rPr>
        <w:t>The costs of travel and any</w:t>
      </w:r>
      <w:r w:rsidR="00D86A5F">
        <w:rPr>
          <w:rFonts w:ascii="Arial" w:hAnsi="Arial" w:cs="Arial"/>
        </w:rPr>
        <w:t xml:space="preserve"> other costs</w:t>
      </w:r>
      <w:r w:rsidR="008477FB">
        <w:rPr>
          <w:rFonts w:ascii="Arial" w:hAnsi="Arial" w:cs="Arial"/>
        </w:rPr>
        <w:t xml:space="preserve"> involved to </w:t>
      </w:r>
      <w:r w:rsidR="0064450C">
        <w:rPr>
          <w:rFonts w:ascii="Arial" w:hAnsi="Arial" w:cs="Arial"/>
        </w:rPr>
        <w:t xml:space="preserve">enable </w:t>
      </w:r>
      <w:r w:rsidR="00D86A5F">
        <w:rPr>
          <w:rFonts w:ascii="Arial" w:hAnsi="Arial" w:cs="Arial"/>
        </w:rPr>
        <w:t>the representative</w:t>
      </w:r>
      <w:r w:rsidR="000F77C6">
        <w:rPr>
          <w:rFonts w:ascii="Arial" w:hAnsi="Arial" w:cs="Arial"/>
        </w:rPr>
        <w:t>s</w:t>
      </w:r>
      <w:r w:rsidR="00D86A5F">
        <w:rPr>
          <w:rFonts w:ascii="Arial" w:hAnsi="Arial" w:cs="Arial"/>
        </w:rPr>
        <w:t xml:space="preserve"> </w:t>
      </w:r>
      <w:r w:rsidR="008477FB">
        <w:rPr>
          <w:rFonts w:ascii="Arial" w:hAnsi="Arial" w:cs="Arial"/>
        </w:rPr>
        <w:t>and, where necessary any co-opted person</w:t>
      </w:r>
      <w:r w:rsidR="000F77C6">
        <w:rPr>
          <w:rFonts w:ascii="Arial" w:hAnsi="Arial" w:cs="Arial"/>
        </w:rPr>
        <w:t>s</w:t>
      </w:r>
      <w:r w:rsidR="008477FB">
        <w:rPr>
          <w:rFonts w:ascii="Arial" w:hAnsi="Arial" w:cs="Arial"/>
        </w:rPr>
        <w:t xml:space="preserve">, </w:t>
      </w:r>
      <w:r w:rsidR="00D86A5F">
        <w:rPr>
          <w:rFonts w:ascii="Arial" w:hAnsi="Arial" w:cs="Arial"/>
        </w:rPr>
        <w:t xml:space="preserve">to attend a meeting </w:t>
      </w:r>
      <w:r w:rsidR="00867AE5">
        <w:rPr>
          <w:rFonts w:ascii="Arial" w:hAnsi="Arial" w:cs="Arial"/>
        </w:rPr>
        <w:t>shall be met by the members.</w:t>
      </w:r>
    </w:p>
    <w:p w:rsidR="00F57F4C" w:rsidRDefault="00F57F4C" w:rsidP="00F57F4C">
      <w:pPr>
        <w:jc w:val="both"/>
        <w:rPr>
          <w:rFonts w:ascii="Arial" w:hAnsi="Arial" w:cs="Arial"/>
        </w:rPr>
      </w:pPr>
    </w:p>
    <w:p w:rsidR="000E47F8" w:rsidRDefault="00B464F5" w:rsidP="00F57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F57F4C">
        <w:rPr>
          <w:rFonts w:ascii="Arial" w:hAnsi="Arial" w:cs="Arial"/>
        </w:rPr>
        <w:t>.</w:t>
      </w:r>
      <w:r w:rsidR="004259D9">
        <w:rPr>
          <w:rFonts w:ascii="Arial" w:hAnsi="Arial" w:cs="Arial"/>
        </w:rPr>
        <w:t xml:space="preserve"> </w:t>
      </w:r>
      <w:r w:rsidR="000E47F8">
        <w:rPr>
          <w:rFonts w:ascii="Arial" w:hAnsi="Arial" w:cs="Arial"/>
        </w:rPr>
        <w:t xml:space="preserve">Any proposed changes to the </w:t>
      </w:r>
      <w:r w:rsidR="00723863">
        <w:rPr>
          <w:rFonts w:ascii="Arial" w:hAnsi="Arial" w:cs="Arial"/>
        </w:rPr>
        <w:t xml:space="preserve">Terms of Reference for the </w:t>
      </w:r>
      <w:r w:rsidR="00047097">
        <w:rPr>
          <w:rFonts w:ascii="Arial" w:hAnsi="Arial" w:cs="Arial"/>
        </w:rPr>
        <w:t xml:space="preserve">Group </w:t>
      </w:r>
      <w:r w:rsidR="000E47F8">
        <w:rPr>
          <w:rFonts w:ascii="Arial" w:hAnsi="Arial" w:cs="Arial"/>
        </w:rPr>
        <w:t xml:space="preserve">shall be submitted to the Group </w:t>
      </w:r>
      <w:r w:rsidR="001678DC">
        <w:rPr>
          <w:rFonts w:ascii="Arial" w:hAnsi="Arial" w:cs="Arial"/>
        </w:rPr>
        <w:t xml:space="preserve">for discussion </w:t>
      </w:r>
      <w:r w:rsidR="000E47F8">
        <w:rPr>
          <w:rFonts w:ascii="Arial" w:hAnsi="Arial" w:cs="Arial"/>
        </w:rPr>
        <w:t xml:space="preserve">and formally agreed by the </w:t>
      </w:r>
      <w:r w:rsidR="005205BE">
        <w:rPr>
          <w:rFonts w:ascii="Arial" w:hAnsi="Arial" w:cs="Arial"/>
        </w:rPr>
        <w:t>organisations.</w:t>
      </w:r>
    </w:p>
    <w:p w:rsidR="00F57F4C" w:rsidRDefault="00F57F4C" w:rsidP="00F57F4C">
      <w:pPr>
        <w:jc w:val="both"/>
        <w:rPr>
          <w:rFonts w:ascii="Arial" w:hAnsi="Arial" w:cs="Arial"/>
        </w:rPr>
      </w:pPr>
    </w:p>
    <w:p w:rsidR="0081652B" w:rsidRDefault="0081652B" w:rsidP="00F57F4C">
      <w:pPr>
        <w:jc w:val="both"/>
        <w:rPr>
          <w:rFonts w:ascii="Arial" w:hAnsi="Arial" w:cs="Arial"/>
        </w:rPr>
      </w:pPr>
    </w:p>
    <w:p w:rsidR="00A822C0" w:rsidRDefault="00A822C0" w:rsidP="00F57F4C">
      <w:pPr>
        <w:jc w:val="both"/>
        <w:rPr>
          <w:rFonts w:ascii="Arial" w:hAnsi="Arial" w:cs="Arial"/>
        </w:rPr>
      </w:pPr>
    </w:p>
    <w:p w:rsidR="00A822C0" w:rsidRDefault="00A822C0" w:rsidP="00F57F4C">
      <w:pPr>
        <w:jc w:val="both"/>
        <w:rPr>
          <w:rFonts w:ascii="Arial" w:hAnsi="Arial" w:cs="Arial"/>
        </w:rPr>
      </w:pPr>
    </w:p>
    <w:p w:rsidR="00A822C0" w:rsidRPr="00A822C0" w:rsidRDefault="00075B41" w:rsidP="00F57F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14 August </w:t>
      </w:r>
      <w:r w:rsidR="00A822C0" w:rsidRPr="00A822C0">
        <w:rPr>
          <w:rFonts w:ascii="Arial" w:hAnsi="Arial" w:cs="Arial"/>
          <w:b/>
        </w:rPr>
        <w:t>2017</w:t>
      </w:r>
      <w:bookmarkStart w:id="0" w:name="_GoBack"/>
      <w:bookmarkEnd w:id="0"/>
    </w:p>
    <w:sectPr w:rsidR="00A822C0" w:rsidRPr="00A822C0" w:rsidSect="00F57F4C">
      <w:pgSz w:w="11906" w:h="16838" w:code="9"/>
      <w:pgMar w:top="360" w:right="1152" w:bottom="36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2C" w:rsidRDefault="0001282C">
      <w:r>
        <w:separator/>
      </w:r>
    </w:p>
  </w:endnote>
  <w:endnote w:type="continuationSeparator" w:id="0">
    <w:p w:rsidR="0001282C" w:rsidRDefault="000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2C" w:rsidRDefault="0001282C">
      <w:r>
        <w:separator/>
      </w:r>
    </w:p>
  </w:footnote>
  <w:footnote w:type="continuationSeparator" w:id="0">
    <w:p w:rsidR="0001282C" w:rsidRDefault="0001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3A3B"/>
    <w:multiLevelType w:val="hybridMultilevel"/>
    <w:tmpl w:val="55DAE8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9F0D83"/>
    <w:multiLevelType w:val="hybridMultilevel"/>
    <w:tmpl w:val="03F40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75AA8"/>
    <w:multiLevelType w:val="hybridMultilevel"/>
    <w:tmpl w:val="1E3A0246"/>
    <w:lvl w:ilvl="0" w:tplc="46D82692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7EA14353"/>
    <w:multiLevelType w:val="hybridMultilevel"/>
    <w:tmpl w:val="D87809F6"/>
    <w:lvl w:ilvl="0" w:tplc="08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F2D3A6D"/>
    <w:multiLevelType w:val="hybridMultilevel"/>
    <w:tmpl w:val="40EE6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3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70"/>
    <w:rsid w:val="0001282C"/>
    <w:rsid w:val="00047097"/>
    <w:rsid w:val="00075B41"/>
    <w:rsid w:val="000A3BB1"/>
    <w:rsid w:val="000C3E09"/>
    <w:rsid w:val="000E1F17"/>
    <w:rsid w:val="000E47F8"/>
    <w:rsid w:val="000F77C6"/>
    <w:rsid w:val="001448B2"/>
    <w:rsid w:val="001678DC"/>
    <w:rsid w:val="0018446A"/>
    <w:rsid w:val="001C67EF"/>
    <w:rsid w:val="001C715D"/>
    <w:rsid w:val="001F0BF3"/>
    <w:rsid w:val="002054BA"/>
    <w:rsid w:val="00212AFF"/>
    <w:rsid w:val="00277609"/>
    <w:rsid w:val="002B0B67"/>
    <w:rsid w:val="002C35F3"/>
    <w:rsid w:val="002D325B"/>
    <w:rsid w:val="00334E52"/>
    <w:rsid w:val="00345FC3"/>
    <w:rsid w:val="00392AD8"/>
    <w:rsid w:val="003951CB"/>
    <w:rsid w:val="00395B82"/>
    <w:rsid w:val="003B2E76"/>
    <w:rsid w:val="004259D9"/>
    <w:rsid w:val="00433056"/>
    <w:rsid w:val="004411FC"/>
    <w:rsid w:val="0047378A"/>
    <w:rsid w:val="004764EA"/>
    <w:rsid w:val="00480B3F"/>
    <w:rsid w:val="00497EFC"/>
    <w:rsid w:val="005205BE"/>
    <w:rsid w:val="00576389"/>
    <w:rsid w:val="00597E33"/>
    <w:rsid w:val="005C0191"/>
    <w:rsid w:val="005C7587"/>
    <w:rsid w:val="005D35C7"/>
    <w:rsid w:val="0061025A"/>
    <w:rsid w:val="006273FF"/>
    <w:rsid w:val="0064450C"/>
    <w:rsid w:val="006538E4"/>
    <w:rsid w:val="006A436F"/>
    <w:rsid w:val="006B29AA"/>
    <w:rsid w:val="00707C5C"/>
    <w:rsid w:val="007138F4"/>
    <w:rsid w:val="00723863"/>
    <w:rsid w:val="00743E0A"/>
    <w:rsid w:val="007452F4"/>
    <w:rsid w:val="007B0227"/>
    <w:rsid w:val="007E2833"/>
    <w:rsid w:val="007E2D01"/>
    <w:rsid w:val="008135CB"/>
    <w:rsid w:val="0081652B"/>
    <w:rsid w:val="008477FB"/>
    <w:rsid w:val="008519C9"/>
    <w:rsid w:val="00867AE5"/>
    <w:rsid w:val="008F2FB8"/>
    <w:rsid w:val="008F53C3"/>
    <w:rsid w:val="009121B4"/>
    <w:rsid w:val="00912C3B"/>
    <w:rsid w:val="00A025CE"/>
    <w:rsid w:val="00A0363A"/>
    <w:rsid w:val="00A37260"/>
    <w:rsid w:val="00A40570"/>
    <w:rsid w:val="00A40A73"/>
    <w:rsid w:val="00A6189E"/>
    <w:rsid w:val="00A822C0"/>
    <w:rsid w:val="00AD209F"/>
    <w:rsid w:val="00B17EED"/>
    <w:rsid w:val="00B464F5"/>
    <w:rsid w:val="00BF68A9"/>
    <w:rsid w:val="00C42EE8"/>
    <w:rsid w:val="00C64EAE"/>
    <w:rsid w:val="00C91BB8"/>
    <w:rsid w:val="00CC6444"/>
    <w:rsid w:val="00CD55F6"/>
    <w:rsid w:val="00D315C8"/>
    <w:rsid w:val="00D47CFE"/>
    <w:rsid w:val="00D86A5F"/>
    <w:rsid w:val="00E112D0"/>
    <w:rsid w:val="00E22CD6"/>
    <w:rsid w:val="00E300E3"/>
    <w:rsid w:val="00E30887"/>
    <w:rsid w:val="00E43459"/>
    <w:rsid w:val="00EB6B0E"/>
    <w:rsid w:val="00ED591C"/>
    <w:rsid w:val="00F02521"/>
    <w:rsid w:val="00F02849"/>
    <w:rsid w:val="00F25310"/>
    <w:rsid w:val="00F55266"/>
    <w:rsid w:val="00F57F4C"/>
    <w:rsid w:val="00F8357B"/>
    <w:rsid w:val="00F979BC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7E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97EFC"/>
  </w:style>
  <w:style w:type="paragraph" w:styleId="Header">
    <w:name w:val="header"/>
    <w:basedOn w:val="Normal"/>
    <w:rsid w:val="00497EF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7E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97EFC"/>
  </w:style>
  <w:style w:type="paragraph" w:styleId="Header">
    <w:name w:val="header"/>
    <w:basedOn w:val="Normal"/>
    <w:rsid w:val="00497EF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2011-02-23T10:49:00Z</cp:lastPrinted>
  <dcterms:created xsi:type="dcterms:W3CDTF">2017-03-13T10:28:00Z</dcterms:created>
  <dcterms:modified xsi:type="dcterms:W3CDTF">2017-08-17T16:48:00Z</dcterms:modified>
</cp:coreProperties>
</file>